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618E" w14:textId="77777777" w:rsidR="009C434F" w:rsidRPr="009C434F" w:rsidRDefault="001767F1" w:rsidP="001767F1">
      <w:pPr>
        <w:rPr>
          <w:rFonts w:ascii="Verdana" w:hAnsi="Verdana"/>
          <w:b/>
          <w:bCs/>
          <w:sz w:val="20"/>
          <w:szCs w:val="20"/>
        </w:rPr>
      </w:pPr>
      <w:r w:rsidRPr="009C434F">
        <w:rPr>
          <w:rFonts w:ascii="Verdana" w:hAnsi="Verdana"/>
          <w:b/>
          <w:bCs/>
          <w:sz w:val="20"/>
          <w:szCs w:val="20"/>
        </w:rPr>
        <w:t xml:space="preserve">ANEXA NR. 2 </w:t>
      </w:r>
    </w:p>
    <w:p w14:paraId="00051A81" w14:textId="363805FA" w:rsidR="001767F1" w:rsidRPr="009C434F" w:rsidRDefault="009C434F" w:rsidP="009C434F">
      <w:pPr>
        <w:jc w:val="center"/>
        <w:rPr>
          <w:rFonts w:ascii="Verdana" w:hAnsi="Verdana"/>
          <w:b/>
          <w:bCs/>
          <w:sz w:val="20"/>
          <w:szCs w:val="20"/>
        </w:rPr>
      </w:pPr>
      <w:r w:rsidRPr="009C434F">
        <w:rPr>
          <w:rFonts w:ascii="Verdana" w:hAnsi="Verdana"/>
          <w:b/>
          <w:bCs/>
          <w:sz w:val="20"/>
          <w:szCs w:val="20"/>
        </w:rPr>
        <w:t>Instructiuni Generale Privind Inventarierea Patrimoniului</w:t>
      </w:r>
    </w:p>
    <w:p w14:paraId="5ED666B5" w14:textId="1C414194" w:rsidR="001767F1" w:rsidRPr="004A53F7" w:rsidRDefault="001767F1" w:rsidP="001767F1">
      <w:pPr>
        <w:rPr>
          <w:rFonts w:ascii="Verdana" w:hAnsi="Verdana"/>
          <w:sz w:val="20"/>
          <w:szCs w:val="20"/>
        </w:rPr>
      </w:pPr>
      <w:r w:rsidRPr="004A53F7">
        <w:rPr>
          <w:rFonts w:ascii="Verdana" w:hAnsi="Verdana"/>
          <w:sz w:val="20"/>
          <w:szCs w:val="20"/>
        </w:rPr>
        <w:t xml:space="preserve">Întregul patrimoniu al societății comerciale precum și bunurile aparținând altor unități care se află </w:t>
      </w:r>
      <w:r w:rsidR="001F1225">
        <w:rPr>
          <w:rFonts w:ascii="Verdana" w:hAnsi="Verdana"/>
          <w:sz w:val="20"/>
          <w:szCs w:val="20"/>
        </w:rPr>
        <w:t xml:space="preserve">temporar </w:t>
      </w:r>
      <w:r w:rsidRPr="004A53F7">
        <w:rPr>
          <w:rFonts w:ascii="Verdana" w:hAnsi="Verdana"/>
          <w:sz w:val="20"/>
          <w:szCs w:val="20"/>
        </w:rPr>
        <w:t xml:space="preserve">în păstrarea societății sau în custodie se inventariază în perioada stabilită </w:t>
      </w:r>
      <w:r w:rsidR="001F1225">
        <w:rPr>
          <w:rFonts w:ascii="Verdana" w:hAnsi="Verdana"/>
          <w:sz w:val="20"/>
          <w:szCs w:val="20"/>
        </w:rPr>
        <w:t xml:space="preserve">conform </w:t>
      </w:r>
      <w:r w:rsidR="009C434F" w:rsidRPr="002C4C0F">
        <w:rPr>
          <w:rFonts w:ascii="Verdana" w:hAnsi="Verdana"/>
          <w:b/>
          <w:bCs/>
          <w:sz w:val="20"/>
          <w:szCs w:val="20"/>
        </w:rPr>
        <w:t>decizi</w:t>
      </w:r>
      <w:r w:rsidR="001F1225">
        <w:rPr>
          <w:rFonts w:ascii="Verdana" w:hAnsi="Verdana"/>
          <w:b/>
          <w:bCs/>
          <w:sz w:val="20"/>
          <w:szCs w:val="20"/>
        </w:rPr>
        <w:t>ei de inventariere</w:t>
      </w:r>
      <w:r w:rsidR="009C434F">
        <w:rPr>
          <w:rFonts w:ascii="Verdana" w:hAnsi="Verdana"/>
          <w:sz w:val="20"/>
          <w:szCs w:val="20"/>
        </w:rPr>
        <w:t xml:space="preserve"> nr.</w:t>
      </w:r>
      <w:r w:rsidR="004973BC">
        <w:rPr>
          <w:rFonts w:ascii="Verdana" w:hAnsi="Verdana"/>
          <w:sz w:val="20"/>
          <w:szCs w:val="20"/>
        </w:rPr>
        <w:t xml:space="preserve"> ___</w:t>
      </w:r>
      <w:r w:rsidR="009C434F">
        <w:rPr>
          <w:rFonts w:ascii="Verdana" w:hAnsi="Verdana"/>
          <w:sz w:val="20"/>
          <w:szCs w:val="20"/>
        </w:rPr>
        <w:t>din data_____</w:t>
      </w:r>
      <w:r w:rsidR="00AE61C4">
        <w:rPr>
          <w:rFonts w:ascii="Verdana" w:hAnsi="Verdana"/>
          <w:sz w:val="20"/>
          <w:szCs w:val="20"/>
        </w:rPr>
        <w:t>__</w:t>
      </w:r>
      <w:r w:rsidR="009C434F">
        <w:rPr>
          <w:rFonts w:ascii="Verdana" w:hAnsi="Verdana"/>
          <w:sz w:val="20"/>
          <w:szCs w:val="20"/>
        </w:rPr>
        <w:t>.</w:t>
      </w:r>
    </w:p>
    <w:p w14:paraId="622F0F29" w14:textId="77777777" w:rsidR="001767F1" w:rsidRPr="004A53F7" w:rsidRDefault="001767F1" w:rsidP="001767F1">
      <w:pPr>
        <w:rPr>
          <w:rFonts w:ascii="Verdana" w:hAnsi="Verdana"/>
          <w:sz w:val="20"/>
          <w:szCs w:val="20"/>
        </w:rPr>
      </w:pPr>
      <w:r w:rsidRPr="004A53F7">
        <w:rPr>
          <w:rFonts w:ascii="Verdana" w:hAnsi="Verdana"/>
          <w:sz w:val="20"/>
          <w:szCs w:val="20"/>
        </w:rPr>
        <w:t>Membrii comisiei de inventariere stabiliți prin decizie nu pot fi înlocuiți sau revocați decât în cazuri cu totul speciale și numai prin dispoziția scrisă a directorului întreprinderii, dată la propunerea directorului economic.</w:t>
      </w:r>
    </w:p>
    <w:p w14:paraId="426584B1" w14:textId="5F70AE5F" w:rsidR="001767F1" w:rsidRPr="004A53F7" w:rsidRDefault="001767F1" w:rsidP="001767F1">
      <w:pPr>
        <w:rPr>
          <w:rFonts w:ascii="Verdana" w:hAnsi="Verdana"/>
          <w:sz w:val="20"/>
          <w:szCs w:val="20"/>
        </w:rPr>
      </w:pPr>
      <w:r w:rsidRPr="004A53F7">
        <w:rPr>
          <w:rFonts w:ascii="Verdana" w:hAnsi="Verdana"/>
          <w:sz w:val="20"/>
          <w:szCs w:val="20"/>
        </w:rPr>
        <w:t xml:space="preserve">Comisia de inventariere are obligația să controleze toate locurile de muncă </w:t>
      </w:r>
      <w:r w:rsidR="00D04E07">
        <w:rPr>
          <w:rFonts w:ascii="Verdana" w:hAnsi="Verdana"/>
          <w:sz w:val="20"/>
          <w:szCs w:val="20"/>
        </w:rPr>
        <w:t>din incinta</w:t>
      </w:r>
      <w:r w:rsidRPr="004A53F7">
        <w:rPr>
          <w:rFonts w:ascii="Verdana" w:hAnsi="Verdana"/>
          <w:sz w:val="20"/>
          <w:szCs w:val="20"/>
        </w:rPr>
        <w:t xml:space="preserve"> societății</w:t>
      </w:r>
      <w:r w:rsidR="00BC2FBC">
        <w:rPr>
          <w:rFonts w:ascii="Verdana" w:hAnsi="Verdana"/>
          <w:sz w:val="20"/>
          <w:szCs w:val="20"/>
        </w:rPr>
        <w:t>,</w:t>
      </w:r>
      <w:r w:rsidRPr="004A53F7">
        <w:rPr>
          <w:rFonts w:ascii="Verdana" w:hAnsi="Verdana"/>
          <w:sz w:val="20"/>
          <w:szCs w:val="20"/>
        </w:rPr>
        <w:t xml:space="preserve"> în care pot să existe bunuri</w:t>
      </w:r>
      <w:r w:rsidR="00BC2FBC">
        <w:rPr>
          <w:rFonts w:ascii="Verdana" w:hAnsi="Verdana"/>
          <w:sz w:val="20"/>
          <w:szCs w:val="20"/>
        </w:rPr>
        <w:t xml:space="preserve">, în vederea </w:t>
      </w:r>
      <w:r w:rsidRPr="004A53F7">
        <w:rPr>
          <w:rFonts w:ascii="Verdana" w:hAnsi="Verdana"/>
          <w:sz w:val="20"/>
          <w:szCs w:val="20"/>
        </w:rPr>
        <w:t>inventarie</w:t>
      </w:r>
      <w:r w:rsidR="00BC2FBC">
        <w:rPr>
          <w:rFonts w:ascii="Verdana" w:hAnsi="Verdana"/>
          <w:sz w:val="20"/>
          <w:szCs w:val="20"/>
        </w:rPr>
        <w:t>rii acestora</w:t>
      </w:r>
      <w:r w:rsidRPr="004A53F7">
        <w:rPr>
          <w:rFonts w:ascii="Verdana" w:hAnsi="Verdana"/>
          <w:sz w:val="20"/>
          <w:szCs w:val="20"/>
        </w:rPr>
        <w:t>.</w:t>
      </w:r>
    </w:p>
    <w:p w14:paraId="4BA04A40" w14:textId="77777777" w:rsidR="001767F1" w:rsidRPr="004A53F7" w:rsidRDefault="001767F1" w:rsidP="001767F1">
      <w:pPr>
        <w:rPr>
          <w:rFonts w:ascii="Verdana" w:hAnsi="Verdana"/>
          <w:sz w:val="20"/>
          <w:szCs w:val="20"/>
        </w:rPr>
      </w:pPr>
      <w:r w:rsidRPr="004A53F7">
        <w:rPr>
          <w:rFonts w:ascii="Verdana" w:hAnsi="Verdana"/>
          <w:sz w:val="20"/>
          <w:szCs w:val="20"/>
        </w:rPr>
        <w:t xml:space="preserve">Înainte de începerea operațiunii de inventariere, comisia va cere gestionarului o </w:t>
      </w:r>
      <w:r w:rsidRPr="002C4C0F">
        <w:rPr>
          <w:rFonts w:ascii="Verdana" w:hAnsi="Verdana"/>
          <w:b/>
          <w:bCs/>
          <w:sz w:val="20"/>
          <w:szCs w:val="20"/>
        </w:rPr>
        <w:t>declarație scrisă</w:t>
      </w:r>
      <w:r w:rsidRPr="004A53F7">
        <w:rPr>
          <w:rFonts w:ascii="Verdana" w:hAnsi="Verdana"/>
          <w:sz w:val="20"/>
          <w:szCs w:val="20"/>
        </w:rPr>
        <w:t>, conform modelului anexat.</w:t>
      </w:r>
    </w:p>
    <w:p w14:paraId="5F4D4BD2" w14:textId="23A550BC" w:rsidR="001767F1" w:rsidRPr="004A53F7" w:rsidRDefault="001767F1" w:rsidP="001767F1">
      <w:pPr>
        <w:rPr>
          <w:rFonts w:ascii="Verdana" w:hAnsi="Verdana"/>
          <w:sz w:val="20"/>
          <w:szCs w:val="20"/>
        </w:rPr>
      </w:pPr>
      <w:r w:rsidRPr="004A53F7">
        <w:rPr>
          <w:rFonts w:ascii="Verdana" w:hAnsi="Verdana"/>
          <w:sz w:val="20"/>
          <w:szCs w:val="20"/>
        </w:rPr>
        <w:t>Cu ocazia inventarierii se vor identifica și consemna în procesele verbale</w:t>
      </w:r>
      <w:r w:rsidR="00E21BC4">
        <w:rPr>
          <w:rFonts w:ascii="Verdana" w:hAnsi="Verdana"/>
          <w:sz w:val="20"/>
          <w:szCs w:val="20"/>
        </w:rPr>
        <w:t>,</w:t>
      </w:r>
      <w:r w:rsidRPr="004A53F7">
        <w:rPr>
          <w:rFonts w:ascii="Verdana" w:hAnsi="Verdana"/>
          <w:sz w:val="20"/>
          <w:szCs w:val="20"/>
        </w:rPr>
        <w:t xml:space="preserve"> bunurile care sunt deteriorate total sau parțial, precum și stocurile fără mișcare, mai vechi de un an sau inutilizabile</w:t>
      </w:r>
      <w:r w:rsidR="001542CE">
        <w:rPr>
          <w:rFonts w:ascii="Verdana" w:hAnsi="Verdana"/>
          <w:sz w:val="20"/>
          <w:szCs w:val="20"/>
        </w:rPr>
        <w:t>,</w:t>
      </w:r>
      <w:r w:rsidRPr="004A53F7">
        <w:rPr>
          <w:rFonts w:ascii="Verdana" w:hAnsi="Verdana"/>
          <w:sz w:val="20"/>
          <w:szCs w:val="20"/>
        </w:rPr>
        <w:t xml:space="preserve"> propunându-le la declasare</w:t>
      </w:r>
      <w:r w:rsidR="002845DB">
        <w:rPr>
          <w:rFonts w:ascii="Verdana" w:hAnsi="Verdana"/>
          <w:sz w:val="20"/>
          <w:szCs w:val="20"/>
        </w:rPr>
        <w:t xml:space="preserve"> (casare)</w:t>
      </w:r>
      <w:r w:rsidRPr="004A53F7">
        <w:rPr>
          <w:rFonts w:ascii="Verdana" w:hAnsi="Verdana"/>
          <w:sz w:val="20"/>
          <w:szCs w:val="20"/>
        </w:rPr>
        <w:t>.</w:t>
      </w:r>
    </w:p>
    <w:p w14:paraId="33629793" w14:textId="4CC18870" w:rsidR="001767F1" w:rsidRPr="004A53F7" w:rsidRDefault="001767F1" w:rsidP="001767F1">
      <w:pPr>
        <w:rPr>
          <w:rFonts w:ascii="Verdana" w:hAnsi="Verdana"/>
          <w:sz w:val="20"/>
          <w:szCs w:val="20"/>
        </w:rPr>
      </w:pPr>
      <w:r w:rsidRPr="004A53F7">
        <w:rPr>
          <w:rFonts w:ascii="Verdana" w:hAnsi="Verdana"/>
          <w:sz w:val="20"/>
          <w:szCs w:val="20"/>
        </w:rPr>
        <w:t>Toate bunurile care se inventariază</w:t>
      </w:r>
      <w:r w:rsidR="00F73E67">
        <w:rPr>
          <w:rFonts w:ascii="Verdana" w:hAnsi="Verdana"/>
          <w:sz w:val="20"/>
          <w:szCs w:val="20"/>
        </w:rPr>
        <w:t>,</w:t>
      </w:r>
      <w:r w:rsidRPr="004A53F7">
        <w:rPr>
          <w:rFonts w:ascii="Verdana" w:hAnsi="Verdana"/>
          <w:sz w:val="20"/>
          <w:szCs w:val="20"/>
        </w:rPr>
        <w:t xml:space="preserve"> </w:t>
      </w:r>
      <w:r w:rsidR="00F73E67">
        <w:rPr>
          <w:rFonts w:ascii="Verdana" w:hAnsi="Verdana"/>
          <w:sz w:val="20"/>
          <w:szCs w:val="20"/>
        </w:rPr>
        <w:t>vor fi înscrise</w:t>
      </w:r>
      <w:r w:rsidRPr="004A53F7">
        <w:rPr>
          <w:rFonts w:ascii="Verdana" w:hAnsi="Verdana"/>
          <w:sz w:val="20"/>
          <w:szCs w:val="20"/>
        </w:rPr>
        <w:t xml:space="preserve"> în </w:t>
      </w:r>
      <w:r w:rsidRPr="00315823">
        <w:rPr>
          <w:rFonts w:ascii="Verdana" w:hAnsi="Verdana"/>
          <w:b/>
          <w:bCs/>
          <w:sz w:val="20"/>
          <w:szCs w:val="20"/>
        </w:rPr>
        <w:t>listele de inventariere</w:t>
      </w:r>
      <w:r w:rsidRPr="004A53F7">
        <w:rPr>
          <w:rFonts w:ascii="Verdana" w:hAnsi="Verdana"/>
          <w:sz w:val="20"/>
          <w:szCs w:val="20"/>
        </w:rPr>
        <w:t xml:space="preserve">, conform </w:t>
      </w:r>
      <w:r w:rsidR="00A32507">
        <w:rPr>
          <w:rFonts w:ascii="Verdana" w:hAnsi="Verdana"/>
          <w:sz w:val="20"/>
          <w:szCs w:val="20"/>
        </w:rPr>
        <w:t>model prezentat</w:t>
      </w:r>
      <w:r w:rsidRPr="004A53F7">
        <w:rPr>
          <w:rFonts w:ascii="Verdana" w:hAnsi="Verdana"/>
          <w:sz w:val="20"/>
          <w:szCs w:val="20"/>
        </w:rPr>
        <w:t xml:space="preserve">, care trebuie să se întocmească pe </w:t>
      </w:r>
      <w:r w:rsidR="00A32507">
        <w:rPr>
          <w:rFonts w:ascii="Verdana" w:hAnsi="Verdana"/>
          <w:sz w:val="20"/>
          <w:szCs w:val="20"/>
        </w:rPr>
        <w:t xml:space="preserve">fiecare loc </w:t>
      </w:r>
      <w:r w:rsidRPr="004A53F7">
        <w:rPr>
          <w:rFonts w:ascii="Verdana" w:hAnsi="Verdana"/>
          <w:sz w:val="20"/>
          <w:szCs w:val="20"/>
        </w:rPr>
        <w:t>de depozitare, secți</w:t>
      </w:r>
      <w:r w:rsidR="00A32507">
        <w:rPr>
          <w:rFonts w:ascii="Verdana" w:hAnsi="Verdana"/>
          <w:sz w:val="20"/>
          <w:szCs w:val="20"/>
        </w:rPr>
        <w:t>e</w:t>
      </w:r>
      <w:r w:rsidRPr="004A53F7">
        <w:rPr>
          <w:rFonts w:ascii="Verdana" w:hAnsi="Verdana"/>
          <w:sz w:val="20"/>
          <w:szCs w:val="20"/>
        </w:rPr>
        <w:t>, atelier, loc de muncă, pe gestion</w:t>
      </w:r>
      <w:r w:rsidR="00A32507">
        <w:rPr>
          <w:rFonts w:ascii="Verdana" w:hAnsi="Verdana"/>
          <w:sz w:val="20"/>
          <w:szCs w:val="20"/>
        </w:rPr>
        <w:t>a</w:t>
      </w:r>
      <w:r w:rsidRPr="004A53F7">
        <w:rPr>
          <w:rFonts w:ascii="Verdana" w:hAnsi="Verdana"/>
          <w:sz w:val="20"/>
          <w:szCs w:val="20"/>
        </w:rPr>
        <w:t xml:space="preserve">ri și categorii de bunuri </w:t>
      </w:r>
      <w:r w:rsidR="00A32507">
        <w:rPr>
          <w:rFonts w:ascii="Verdana" w:hAnsi="Verdana"/>
          <w:sz w:val="20"/>
          <w:szCs w:val="20"/>
        </w:rPr>
        <w:t xml:space="preserve">, după </w:t>
      </w:r>
      <w:r w:rsidRPr="004A53F7">
        <w:rPr>
          <w:rFonts w:ascii="Verdana" w:hAnsi="Verdana"/>
          <w:sz w:val="20"/>
          <w:szCs w:val="20"/>
        </w:rPr>
        <w:t>denumire (simbol, număr de cod), număr de inventar, unitate de măsură care trebuie să fie identică cu cea din contabilitate, precum și orice altă caracteristică care ușurează identificarea bunurilor respective.</w:t>
      </w:r>
    </w:p>
    <w:p w14:paraId="685DA589" w14:textId="0F231005" w:rsidR="001767F1" w:rsidRPr="004A53F7" w:rsidRDefault="001767F1" w:rsidP="001767F1">
      <w:pPr>
        <w:rPr>
          <w:rFonts w:ascii="Verdana" w:hAnsi="Verdana"/>
          <w:sz w:val="20"/>
          <w:szCs w:val="20"/>
        </w:rPr>
      </w:pPr>
      <w:r w:rsidRPr="004A53F7">
        <w:rPr>
          <w:rFonts w:ascii="Verdana" w:hAnsi="Verdana"/>
          <w:sz w:val="20"/>
          <w:szCs w:val="20"/>
        </w:rPr>
        <w:t>Listele de inventariere</w:t>
      </w:r>
      <w:r w:rsidR="00D10417">
        <w:rPr>
          <w:rFonts w:ascii="Verdana" w:hAnsi="Verdana"/>
          <w:sz w:val="20"/>
          <w:szCs w:val="20"/>
        </w:rPr>
        <w:t xml:space="preserve"> </w:t>
      </w:r>
      <w:r w:rsidRPr="004A53F7">
        <w:rPr>
          <w:rFonts w:ascii="Verdana" w:hAnsi="Verdana"/>
          <w:sz w:val="20"/>
          <w:szCs w:val="20"/>
        </w:rPr>
        <w:t>întocmite pentru bunurile în custodie</w:t>
      </w:r>
      <w:r w:rsidR="002D7BD1">
        <w:rPr>
          <w:rFonts w:ascii="Verdana" w:hAnsi="Verdana"/>
          <w:sz w:val="20"/>
          <w:szCs w:val="20"/>
        </w:rPr>
        <w:t>,</w:t>
      </w:r>
      <w:r w:rsidRPr="004A53F7">
        <w:rPr>
          <w:rFonts w:ascii="Verdana" w:hAnsi="Verdana"/>
          <w:sz w:val="20"/>
          <w:szCs w:val="20"/>
        </w:rPr>
        <w:t xml:space="preserve"> vor conține pe lângă elementele comune (felul mărfii,valoarea, cantitatea, etc.) numărul și data actului de custodie</w:t>
      </w:r>
      <w:r w:rsidR="002A257F">
        <w:rPr>
          <w:rFonts w:ascii="Verdana" w:hAnsi="Verdana"/>
          <w:sz w:val="20"/>
          <w:szCs w:val="20"/>
        </w:rPr>
        <w:t>, precum</w:t>
      </w:r>
      <w:r w:rsidRPr="004A53F7">
        <w:rPr>
          <w:rFonts w:ascii="Verdana" w:hAnsi="Verdana"/>
          <w:sz w:val="20"/>
          <w:szCs w:val="20"/>
        </w:rPr>
        <w:t xml:space="preserve"> și a documentului de decontare (factură, dispoziție de plată)</w:t>
      </w:r>
      <w:r w:rsidR="002A257F">
        <w:rPr>
          <w:rFonts w:ascii="Verdana" w:hAnsi="Verdana"/>
          <w:sz w:val="20"/>
          <w:szCs w:val="20"/>
        </w:rPr>
        <w:t>.</w:t>
      </w:r>
    </w:p>
    <w:p w14:paraId="6BA46F61" w14:textId="33C68932" w:rsidR="001767F1" w:rsidRPr="004A53F7" w:rsidRDefault="001767F1" w:rsidP="001767F1">
      <w:pPr>
        <w:rPr>
          <w:rFonts w:ascii="Verdana" w:hAnsi="Verdana"/>
          <w:sz w:val="20"/>
          <w:szCs w:val="20"/>
        </w:rPr>
      </w:pPr>
      <w:r w:rsidRPr="004A53F7">
        <w:rPr>
          <w:rFonts w:ascii="Verdana" w:hAnsi="Verdana"/>
          <w:sz w:val="20"/>
          <w:szCs w:val="20"/>
        </w:rPr>
        <w:t>Pentru bunurile fără mișcare, greu vandabile sau deteriorate</w:t>
      </w:r>
      <w:r w:rsidR="00C1149E">
        <w:rPr>
          <w:rFonts w:ascii="Verdana" w:hAnsi="Verdana"/>
          <w:sz w:val="20"/>
          <w:szCs w:val="20"/>
        </w:rPr>
        <w:t>,</w:t>
      </w:r>
      <w:r w:rsidRPr="004A53F7">
        <w:rPr>
          <w:rFonts w:ascii="Verdana" w:hAnsi="Verdana"/>
          <w:sz w:val="20"/>
          <w:szCs w:val="20"/>
        </w:rPr>
        <w:t xml:space="preserve"> se întocmesc liste de inventariere separate la care se anexează procesele verbale.</w:t>
      </w:r>
    </w:p>
    <w:p w14:paraId="1E51CAAF" w14:textId="4829D8A5" w:rsidR="001767F1" w:rsidRPr="004A53F7" w:rsidRDefault="001767F1" w:rsidP="001767F1">
      <w:pPr>
        <w:rPr>
          <w:rFonts w:ascii="Verdana" w:hAnsi="Verdana"/>
          <w:sz w:val="20"/>
          <w:szCs w:val="20"/>
        </w:rPr>
      </w:pPr>
      <w:r w:rsidRPr="004A53F7">
        <w:rPr>
          <w:rFonts w:ascii="Verdana" w:hAnsi="Verdana"/>
          <w:sz w:val="20"/>
          <w:szCs w:val="20"/>
        </w:rPr>
        <w:t>În cazul în care comisia constată plusuri</w:t>
      </w:r>
      <w:r w:rsidR="009717DE">
        <w:rPr>
          <w:rFonts w:ascii="Verdana" w:hAnsi="Verdana"/>
          <w:sz w:val="20"/>
          <w:szCs w:val="20"/>
        </w:rPr>
        <w:t xml:space="preserve"> sau </w:t>
      </w:r>
      <w:r w:rsidRPr="004A53F7">
        <w:rPr>
          <w:rFonts w:ascii="Verdana" w:hAnsi="Verdana"/>
          <w:sz w:val="20"/>
          <w:szCs w:val="20"/>
        </w:rPr>
        <w:t>minusuri, degradări, declarate sau nedeclarate înainte de începerea inventarierii</w:t>
      </w:r>
      <w:r w:rsidR="0012143E">
        <w:rPr>
          <w:rFonts w:ascii="Verdana" w:hAnsi="Verdana"/>
          <w:sz w:val="20"/>
          <w:szCs w:val="20"/>
        </w:rPr>
        <w:t>,</w:t>
      </w:r>
      <w:r w:rsidRPr="004A53F7">
        <w:rPr>
          <w:rFonts w:ascii="Verdana" w:hAnsi="Verdana"/>
          <w:sz w:val="20"/>
          <w:szCs w:val="20"/>
        </w:rPr>
        <w:t xml:space="preserve"> va cere gestionarului explicații scrise cu privire la cauzele acestora și va verifica realitatea susținerilor gestionarului</w:t>
      </w:r>
      <w:r w:rsidR="00E60900">
        <w:rPr>
          <w:rFonts w:ascii="Verdana" w:hAnsi="Verdana"/>
          <w:sz w:val="20"/>
          <w:szCs w:val="20"/>
        </w:rPr>
        <w:t xml:space="preserve">, </w:t>
      </w:r>
      <w:r w:rsidRPr="004A53F7">
        <w:rPr>
          <w:rFonts w:ascii="Verdana" w:hAnsi="Verdana"/>
          <w:sz w:val="20"/>
          <w:szCs w:val="20"/>
        </w:rPr>
        <w:t xml:space="preserve">putând cere în acest scop documente </w:t>
      </w:r>
      <w:r w:rsidR="00E60900">
        <w:rPr>
          <w:rFonts w:ascii="Verdana" w:hAnsi="Verdana"/>
          <w:sz w:val="20"/>
          <w:szCs w:val="20"/>
        </w:rPr>
        <w:t xml:space="preserve">doveditoare </w:t>
      </w:r>
      <w:r w:rsidRPr="004A53F7">
        <w:rPr>
          <w:rFonts w:ascii="Verdana" w:hAnsi="Verdana"/>
          <w:sz w:val="20"/>
          <w:szCs w:val="20"/>
        </w:rPr>
        <w:t>de la orice persoană din cadrul societății.</w:t>
      </w:r>
    </w:p>
    <w:p w14:paraId="42D96B86" w14:textId="75DD17F5" w:rsidR="001767F1" w:rsidRPr="004A53F7" w:rsidRDefault="001767F1" w:rsidP="001767F1">
      <w:pPr>
        <w:rPr>
          <w:rFonts w:ascii="Verdana" w:hAnsi="Verdana"/>
          <w:sz w:val="20"/>
          <w:szCs w:val="20"/>
        </w:rPr>
      </w:pPr>
      <w:r w:rsidRPr="004A53F7">
        <w:rPr>
          <w:rFonts w:ascii="Verdana" w:hAnsi="Verdana"/>
          <w:sz w:val="20"/>
          <w:szCs w:val="20"/>
        </w:rPr>
        <w:t>Pe ultima filă a listelor de inventariere</w:t>
      </w:r>
      <w:r w:rsidR="00252048">
        <w:rPr>
          <w:rFonts w:ascii="Verdana" w:hAnsi="Verdana"/>
          <w:sz w:val="20"/>
          <w:szCs w:val="20"/>
        </w:rPr>
        <w:t>,</w:t>
      </w:r>
      <w:r w:rsidRPr="004A53F7">
        <w:rPr>
          <w:rFonts w:ascii="Verdana" w:hAnsi="Verdana"/>
          <w:sz w:val="20"/>
          <w:szCs w:val="20"/>
        </w:rPr>
        <w:t xml:space="preserve"> gestionarul trebuie să menționeze </w:t>
      </w:r>
      <w:r w:rsidR="00896762">
        <w:rPr>
          <w:rFonts w:ascii="Verdana" w:hAnsi="Verdana"/>
          <w:sz w:val="20"/>
          <w:szCs w:val="20"/>
        </w:rPr>
        <w:t xml:space="preserve">în scris </w:t>
      </w:r>
      <w:r w:rsidRPr="004A53F7">
        <w:rPr>
          <w:rFonts w:ascii="Verdana" w:hAnsi="Verdana"/>
          <w:sz w:val="20"/>
          <w:szCs w:val="20"/>
        </w:rPr>
        <w:t>dacă toate bunurile au fost inventariate în prezența sa, dacă bunurile respective se află în păstrarea și răspunderea sa, dacă mai are bunuri care să fi rămas neinventariate</w:t>
      </w:r>
      <w:r w:rsidR="003F6B22">
        <w:rPr>
          <w:rFonts w:ascii="Verdana" w:hAnsi="Verdana"/>
          <w:sz w:val="20"/>
          <w:szCs w:val="20"/>
        </w:rPr>
        <w:t>,</w:t>
      </w:r>
      <w:r w:rsidRPr="004A53F7">
        <w:rPr>
          <w:rFonts w:ascii="Verdana" w:hAnsi="Verdana"/>
          <w:sz w:val="20"/>
          <w:szCs w:val="20"/>
        </w:rPr>
        <w:t xml:space="preserve"> precum și eventualele obiecțiuni pe care le are de făcut, pe care comisia are obligația să le analizeze menționând la sfârșitul listei de inventariere concluzia la care s-a ajuns</w:t>
      </w:r>
      <w:r w:rsidR="007D27F7">
        <w:rPr>
          <w:rFonts w:ascii="Verdana" w:hAnsi="Verdana"/>
          <w:sz w:val="20"/>
          <w:szCs w:val="20"/>
        </w:rPr>
        <w:t>.</w:t>
      </w:r>
    </w:p>
    <w:p w14:paraId="29FEC641" w14:textId="3C6B7059" w:rsidR="001767F1" w:rsidRPr="004A53F7" w:rsidRDefault="001767F1" w:rsidP="001767F1">
      <w:pPr>
        <w:rPr>
          <w:rFonts w:ascii="Verdana" w:hAnsi="Verdana"/>
          <w:sz w:val="20"/>
          <w:szCs w:val="20"/>
        </w:rPr>
      </w:pPr>
      <w:r w:rsidRPr="004A53F7">
        <w:rPr>
          <w:rFonts w:ascii="Verdana" w:hAnsi="Verdana"/>
          <w:sz w:val="20"/>
          <w:szCs w:val="20"/>
        </w:rPr>
        <w:t xml:space="preserve">Listele de inventariere se semnează pe fiecare filă de către membrii comisiei de inventariere și de </w:t>
      </w:r>
      <w:r w:rsidR="007339C9">
        <w:rPr>
          <w:rFonts w:ascii="Verdana" w:hAnsi="Verdana"/>
          <w:sz w:val="20"/>
          <w:szCs w:val="20"/>
        </w:rPr>
        <w:t xml:space="preserve">către </w:t>
      </w:r>
      <w:r w:rsidRPr="004A53F7">
        <w:rPr>
          <w:rFonts w:ascii="Verdana" w:hAnsi="Verdana"/>
          <w:sz w:val="20"/>
          <w:szCs w:val="20"/>
        </w:rPr>
        <w:t>gestionar</w:t>
      </w:r>
      <w:r w:rsidR="007339C9">
        <w:rPr>
          <w:rFonts w:ascii="Verdana" w:hAnsi="Verdana"/>
          <w:sz w:val="20"/>
          <w:szCs w:val="20"/>
        </w:rPr>
        <w:t>,</w:t>
      </w:r>
      <w:r w:rsidRPr="004A53F7">
        <w:rPr>
          <w:rFonts w:ascii="Verdana" w:hAnsi="Verdana"/>
          <w:sz w:val="20"/>
          <w:szCs w:val="20"/>
        </w:rPr>
        <w:t xml:space="preserve"> menționându-se data inventarierii.</w:t>
      </w:r>
    </w:p>
    <w:p w14:paraId="2E086589" w14:textId="77777777" w:rsidR="001767F1" w:rsidRPr="004A53F7" w:rsidRDefault="001767F1" w:rsidP="001767F1">
      <w:pPr>
        <w:rPr>
          <w:rFonts w:ascii="Verdana" w:hAnsi="Verdana"/>
          <w:sz w:val="20"/>
          <w:szCs w:val="20"/>
        </w:rPr>
      </w:pPr>
    </w:p>
    <w:p w14:paraId="132BFBE9" w14:textId="64D0F961" w:rsidR="001767F1" w:rsidRPr="004A53F7" w:rsidRDefault="001767F1" w:rsidP="001767F1">
      <w:pPr>
        <w:rPr>
          <w:rFonts w:ascii="Verdana" w:hAnsi="Verdana"/>
          <w:sz w:val="20"/>
          <w:szCs w:val="20"/>
        </w:rPr>
      </w:pPr>
      <w:r w:rsidRPr="004A53F7">
        <w:rPr>
          <w:rFonts w:ascii="Verdana" w:hAnsi="Verdana"/>
          <w:sz w:val="20"/>
          <w:szCs w:val="20"/>
        </w:rPr>
        <w:lastRenderedPageBreak/>
        <w:t>Determinarea plusurilor sau minusurilor se face direct pe listele de inventariere.</w:t>
      </w:r>
    </w:p>
    <w:p w14:paraId="2F3065AE" w14:textId="77777777" w:rsidR="00712F15" w:rsidRPr="00712F15" w:rsidRDefault="00712F15" w:rsidP="00712F15">
      <w:pPr>
        <w:rPr>
          <w:rFonts w:ascii="Verdana" w:hAnsi="Verdana"/>
          <w:sz w:val="20"/>
          <w:szCs w:val="20"/>
        </w:rPr>
      </w:pPr>
      <w:r w:rsidRPr="00712F15">
        <w:rPr>
          <w:rFonts w:ascii="Verdana" w:hAnsi="Verdana"/>
          <w:sz w:val="20"/>
          <w:szCs w:val="20"/>
        </w:rPr>
        <w:t>Înainte de stabilirea rezultatelor inventarierii, se procedează la verificarea minutioasă a exactității calculelor și totalizarilor din contabilitate, greșelile descoperite cu această ocazie trebuie corectate înainte de stabilirea rezultatelor inventarierii, concluziile și propunerile cu privire la cauzele plusurilor, lipsurilor, pierderilor și vinovaților pentru acestea, precum și alte propuneri și măsuri de aplicarea dispozițiilor legale.</w:t>
      </w:r>
    </w:p>
    <w:p w14:paraId="282EB6D5" w14:textId="685B8C09" w:rsidR="00712F15" w:rsidRDefault="00712F15" w:rsidP="00712F15">
      <w:pPr>
        <w:rPr>
          <w:rFonts w:ascii="Verdana" w:hAnsi="Verdana"/>
          <w:sz w:val="20"/>
          <w:szCs w:val="20"/>
        </w:rPr>
      </w:pPr>
      <w:r w:rsidRPr="00712F15">
        <w:rPr>
          <w:rFonts w:ascii="Verdana" w:hAnsi="Verdana"/>
          <w:sz w:val="20"/>
          <w:szCs w:val="20"/>
        </w:rPr>
        <w:t>În cazul în care comisiile de inventariere constată dezordine, materiale și bunuri aflate în afara locului de depozitare, vor consemna acest</w:t>
      </w:r>
      <w:r w:rsidR="00500839">
        <w:rPr>
          <w:rFonts w:ascii="Verdana" w:hAnsi="Verdana"/>
          <w:sz w:val="20"/>
          <w:szCs w:val="20"/>
        </w:rPr>
        <w:t xml:space="preserve"> lucru</w:t>
      </w:r>
      <w:r w:rsidRPr="00712F15">
        <w:rPr>
          <w:rFonts w:ascii="Verdana" w:hAnsi="Verdana"/>
          <w:sz w:val="20"/>
          <w:szCs w:val="20"/>
        </w:rPr>
        <w:t xml:space="preserve"> în procesele verbale de inventariere, propunând măsuri de tragere la răspundere și </w:t>
      </w:r>
      <w:r w:rsidR="00B104B3">
        <w:rPr>
          <w:rFonts w:ascii="Verdana" w:hAnsi="Verdana"/>
          <w:sz w:val="20"/>
          <w:szCs w:val="20"/>
        </w:rPr>
        <w:t>de</w:t>
      </w:r>
      <w:r w:rsidRPr="00712F15">
        <w:rPr>
          <w:rFonts w:ascii="Verdana" w:hAnsi="Verdana"/>
          <w:sz w:val="20"/>
          <w:szCs w:val="20"/>
        </w:rPr>
        <w:t xml:space="preserve"> îmbunătățire a folosirii spațiilor de depozitare.</w:t>
      </w:r>
    </w:p>
    <w:p w14:paraId="1B182630" w14:textId="77777777" w:rsidR="003F0769" w:rsidRPr="00712F15" w:rsidRDefault="003F0769" w:rsidP="00712F15">
      <w:pPr>
        <w:rPr>
          <w:rFonts w:ascii="Verdana" w:hAnsi="Verdana"/>
          <w:sz w:val="20"/>
          <w:szCs w:val="20"/>
        </w:rPr>
      </w:pPr>
    </w:p>
    <w:p w14:paraId="27BC2AC2" w14:textId="3738E2DE" w:rsidR="001767F1" w:rsidRPr="004A53F7" w:rsidRDefault="001767F1" w:rsidP="00712F15">
      <w:pPr>
        <w:rPr>
          <w:rFonts w:ascii="Verdana" w:hAnsi="Verdana"/>
          <w:sz w:val="20"/>
          <w:szCs w:val="20"/>
        </w:rPr>
      </w:pPr>
      <w:r w:rsidRPr="004A53F7">
        <w:rPr>
          <w:rFonts w:ascii="Verdana" w:hAnsi="Verdana"/>
          <w:sz w:val="20"/>
          <w:szCs w:val="20"/>
        </w:rPr>
        <w:t>Administrator,</w:t>
      </w:r>
    </w:p>
    <w:p w14:paraId="78C10C5F" w14:textId="77777777" w:rsidR="001767F1" w:rsidRPr="004A53F7" w:rsidRDefault="001767F1" w:rsidP="001767F1">
      <w:pPr>
        <w:rPr>
          <w:rFonts w:ascii="Verdana" w:hAnsi="Verdana"/>
          <w:sz w:val="20"/>
          <w:szCs w:val="20"/>
        </w:rPr>
      </w:pPr>
      <w:r w:rsidRPr="004A53F7">
        <w:rPr>
          <w:rFonts w:ascii="Verdana" w:hAnsi="Verdana"/>
          <w:sz w:val="20"/>
          <w:szCs w:val="20"/>
        </w:rPr>
        <w:t>__________</w:t>
      </w:r>
    </w:p>
    <w:p w14:paraId="37AF03B1" w14:textId="77777777" w:rsidR="005D6321" w:rsidRDefault="005D6321"/>
    <w:sectPr w:rsidR="005D6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76"/>
    <w:rsid w:val="0001225A"/>
    <w:rsid w:val="000375BA"/>
    <w:rsid w:val="000E3074"/>
    <w:rsid w:val="001004E2"/>
    <w:rsid w:val="0012143E"/>
    <w:rsid w:val="001542CE"/>
    <w:rsid w:val="001767F1"/>
    <w:rsid w:val="001F1225"/>
    <w:rsid w:val="00252048"/>
    <w:rsid w:val="002845DB"/>
    <w:rsid w:val="002A257F"/>
    <w:rsid w:val="002C4C0F"/>
    <w:rsid w:val="002C7A76"/>
    <w:rsid w:val="002D7BD1"/>
    <w:rsid w:val="00315823"/>
    <w:rsid w:val="003F0769"/>
    <w:rsid w:val="003F6B22"/>
    <w:rsid w:val="004135A0"/>
    <w:rsid w:val="004973BC"/>
    <w:rsid w:val="00500839"/>
    <w:rsid w:val="00527C2C"/>
    <w:rsid w:val="005D6321"/>
    <w:rsid w:val="006928CC"/>
    <w:rsid w:val="00712F15"/>
    <w:rsid w:val="007339C9"/>
    <w:rsid w:val="00783080"/>
    <w:rsid w:val="007D27F7"/>
    <w:rsid w:val="00896762"/>
    <w:rsid w:val="009717DE"/>
    <w:rsid w:val="009C434F"/>
    <w:rsid w:val="00A32507"/>
    <w:rsid w:val="00AE61C4"/>
    <w:rsid w:val="00B104B3"/>
    <w:rsid w:val="00B420D0"/>
    <w:rsid w:val="00BC2FBC"/>
    <w:rsid w:val="00BE67DC"/>
    <w:rsid w:val="00C1149E"/>
    <w:rsid w:val="00D04E07"/>
    <w:rsid w:val="00D10417"/>
    <w:rsid w:val="00D360E3"/>
    <w:rsid w:val="00D551E4"/>
    <w:rsid w:val="00D56D87"/>
    <w:rsid w:val="00DA0428"/>
    <w:rsid w:val="00E21BC4"/>
    <w:rsid w:val="00E60900"/>
    <w:rsid w:val="00F73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1FF2"/>
  <w15:chartTrackingRefBased/>
  <w15:docId w15:val="{C06CC62D-6601-4A4F-A454-7577AD5B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7F1"/>
    <w:pPr>
      <w:spacing w:after="200" w:line="276" w:lineRule="auto"/>
    </w:pPr>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Leahu</dc:creator>
  <cp:keywords/>
  <dc:description/>
  <cp:lastModifiedBy>Nicoleta Leahu</cp:lastModifiedBy>
  <cp:revision>45</cp:revision>
  <dcterms:created xsi:type="dcterms:W3CDTF">2021-12-28T16:14:00Z</dcterms:created>
  <dcterms:modified xsi:type="dcterms:W3CDTF">2021-12-28T18:48:00Z</dcterms:modified>
</cp:coreProperties>
</file>